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6C4" w:rsidRDefault="00B456C4" w:rsidP="00B456C4">
      <w:pPr>
        <w:autoSpaceDE w:val="0"/>
        <w:autoSpaceDN w:val="0"/>
        <w:adjustRightInd w:val="0"/>
        <w:spacing w:after="0"/>
        <w:rPr>
          <w:rFonts w:ascii="Arial" w:hAnsi="Arial" w:cs="Arial"/>
          <w:b/>
          <w:sz w:val="20"/>
          <w:szCs w:val="20"/>
        </w:rPr>
      </w:pPr>
      <w:r>
        <w:rPr>
          <w:rFonts w:ascii="Arial" w:hAnsi="Arial" w:cs="Arial"/>
          <w:b/>
          <w:sz w:val="20"/>
          <w:szCs w:val="20"/>
        </w:rPr>
        <w:t>MARS</w:t>
      </w:r>
      <w:r>
        <w:rPr>
          <w:rFonts w:ascii="Arial" w:hAnsi="Arial" w:cs="Arial"/>
          <w:b/>
          <w:sz w:val="20"/>
          <w:szCs w:val="20"/>
        </w:rPr>
        <w:t xml:space="preserve"> 2021  |  METAV DIGITAL</w:t>
      </w:r>
    </w:p>
    <w:p w:rsidR="00F46FB3" w:rsidRDefault="000E45D3" w:rsidP="00CC4269">
      <w:pPr>
        <w:autoSpaceDE w:val="0"/>
        <w:autoSpaceDN w:val="0"/>
        <w:adjustRightInd w:val="0"/>
        <w:spacing w:after="0"/>
        <w:rPr>
          <w:rFonts w:ascii="Arial" w:hAnsi="Arial" w:cs="Arial"/>
          <w:b/>
          <w:sz w:val="20"/>
          <w:szCs w:val="20"/>
        </w:rPr>
      </w:pPr>
      <w:r>
        <w:rPr>
          <w:rFonts w:ascii="Arial" w:hAnsi="Arial" w:cs="Arial"/>
          <w:b/>
          <w:sz w:val="20"/>
          <w:szCs w:val="20"/>
        </w:rPr>
        <w:t xml:space="preserve"> </w:t>
      </w:r>
      <w:r w:rsidR="00CC4269">
        <w:rPr>
          <w:rFonts w:ascii="Arial" w:hAnsi="Arial" w:cs="Arial"/>
          <w:b/>
          <w:sz w:val="20"/>
          <w:szCs w:val="20"/>
        </w:rPr>
        <w:t xml:space="preserve"> </w:t>
      </w:r>
    </w:p>
    <w:p w:rsidR="00CC4269" w:rsidRDefault="00CC4269" w:rsidP="00CC4269">
      <w:pPr>
        <w:autoSpaceDE w:val="0"/>
        <w:autoSpaceDN w:val="0"/>
        <w:adjustRightInd w:val="0"/>
        <w:spacing w:after="0"/>
        <w:rPr>
          <w:rFonts w:ascii="Arial" w:hAnsi="Arial" w:cs="Arial"/>
          <w:sz w:val="20"/>
          <w:szCs w:val="20"/>
        </w:rPr>
      </w:pPr>
    </w:p>
    <w:p w:rsidR="00CC4269" w:rsidRDefault="00CC4269" w:rsidP="00CC4269">
      <w:pPr>
        <w:autoSpaceDE w:val="0"/>
        <w:autoSpaceDN w:val="0"/>
        <w:adjustRightInd w:val="0"/>
        <w:spacing w:after="0"/>
        <w:rPr>
          <w:rFonts w:ascii="Arial" w:hAnsi="Arial" w:cs="Arial"/>
          <w:sz w:val="20"/>
          <w:szCs w:val="20"/>
        </w:rPr>
      </w:pPr>
    </w:p>
    <w:p w:rsidR="00CC4269" w:rsidRPr="00C102CB" w:rsidRDefault="00CC4269" w:rsidP="00CC4269">
      <w:pPr>
        <w:autoSpaceDE w:val="0"/>
        <w:autoSpaceDN w:val="0"/>
        <w:adjustRightInd w:val="0"/>
        <w:spacing w:after="0"/>
        <w:rPr>
          <w:rFonts w:ascii="Arial" w:hAnsi="Arial" w:cs="Arial"/>
          <w:sz w:val="20"/>
          <w:szCs w:val="20"/>
        </w:rPr>
      </w:pPr>
    </w:p>
    <w:p w:rsidR="00B456C4" w:rsidRPr="00B456C4" w:rsidRDefault="00B456C4" w:rsidP="00B456C4">
      <w:pPr>
        <w:ind w:right="-432"/>
        <w:rPr>
          <w:rFonts w:ascii="Arial" w:hAnsi="Arial" w:cs="Arial"/>
          <w:b/>
          <w:lang w:val="nl-NL"/>
        </w:rPr>
      </w:pPr>
      <w:bookmarkStart w:id="0" w:name="_GoBack"/>
      <w:r w:rsidRPr="00B456C4">
        <w:rPr>
          <w:rFonts w:ascii="Arial" w:hAnsi="Arial" w:cs="Arial"/>
          <w:b/>
          <w:lang w:val="nl-NL"/>
        </w:rPr>
        <w:t>S</w:t>
      </w:r>
      <w:r>
        <w:rPr>
          <w:rFonts w:ascii="Arial" w:hAnsi="Arial" w:cs="Arial"/>
          <w:b/>
          <w:lang w:val="nl-NL"/>
        </w:rPr>
        <w:t>ysteème de pe</w:t>
      </w:r>
      <w:r w:rsidRPr="00B456C4">
        <w:rPr>
          <w:rFonts w:ascii="Arial" w:hAnsi="Arial" w:cs="Arial"/>
          <w:b/>
          <w:lang w:val="nl-NL"/>
        </w:rPr>
        <w:t>r</w:t>
      </w:r>
      <w:r w:rsidRPr="00B456C4">
        <w:rPr>
          <w:rFonts w:ascii="Arial" w:hAnsi="Arial" w:cs="Arial"/>
          <w:b/>
          <w:lang w:val="nl-NL"/>
        </w:rPr>
        <w:t>ç</w:t>
      </w:r>
      <w:r>
        <w:rPr>
          <w:rFonts w:ascii="Arial" w:hAnsi="Arial" w:cs="Arial"/>
          <w:b/>
          <w:lang w:val="nl-NL"/>
        </w:rPr>
        <w:t>age de forme 117</w:t>
      </w:r>
    </w:p>
    <w:bookmarkEnd w:id="0"/>
    <w:p w:rsidR="00B456C4" w:rsidRPr="00B456C4" w:rsidRDefault="00B456C4" w:rsidP="00B456C4">
      <w:pPr>
        <w:ind w:right="-432"/>
        <w:jc w:val="both"/>
        <w:rPr>
          <w:rFonts w:ascii="Arial" w:hAnsi="Arial" w:cs="Arial"/>
          <w:lang w:val="nl-NL"/>
        </w:rPr>
      </w:pPr>
      <w:r w:rsidRPr="00B456C4">
        <w:rPr>
          <w:rFonts w:ascii="Arial" w:hAnsi="Arial" w:cs="Arial"/>
          <w:lang w:val="nl-NL"/>
        </w:rPr>
        <w:t xml:space="preserve">Avec le perfectionnement du système de perçage de forme 117, </w:t>
      </w:r>
      <w:r>
        <w:rPr>
          <w:rFonts w:ascii="Arial" w:hAnsi="Arial" w:cs="Arial"/>
          <w:lang w:val="nl-NL"/>
        </w:rPr>
        <w:t>Paul Horn GmbH</w:t>
      </w:r>
      <w:r w:rsidRPr="00B456C4">
        <w:rPr>
          <w:rFonts w:ascii="Arial" w:hAnsi="Arial" w:cs="Arial"/>
          <w:lang w:val="nl-NL"/>
        </w:rPr>
        <w:t xml:space="preserve"> offre désormais la possibilité d'un perçage en pleine matière. Les outils profilés supposent des avantages économiques pour la production en série et de moindres coûts d'outils pour les perçages dans une large gamme de diamètres. H</w:t>
      </w:r>
      <w:r>
        <w:rPr>
          <w:rFonts w:ascii="Arial" w:hAnsi="Arial" w:cs="Arial"/>
          <w:lang w:val="nl-NL"/>
        </w:rPr>
        <w:t>orn</w:t>
      </w:r>
      <w:r w:rsidRPr="00B456C4">
        <w:rPr>
          <w:rFonts w:ascii="Arial" w:hAnsi="Arial" w:cs="Arial"/>
          <w:lang w:val="nl-NL"/>
        </w:rPr>
        <w:t xml:space="preserve"> propose sur la base du système d'outil 117 des plaquettes de coupe profilées suivant le souhait du client pour une utilisation sur des centres de tournage et de fraisage à partir de 16 mm de diamètre. Le logement de la plaquette de précision breveté du système 117 garantit une précision élevée au micron près de concentricité et de battement axial ainsi qu'un haut degré de précision de changement. Les arêtes de coupe rectifiés avec précision permettent une fabrication rigoureuse avec des tolérances allant jusqu'à 0,02 mm et un haut degré de qualité de surface. La fabrication de gorges précises pour les joints toriques l'atteste également. </w:t>
      </w:r>
    </w:p>
    <w:p w:rsidR="00B456C4" w:rsidRPr="00B456C4" w:rsidRDefault="00B456C4" w:rsidP="00B456C4">
      <w:pPr>
        <w:ind w:right="-432"/>
        <w:jc w:val="both"/>
        <w:rPr>
          <w:rFonts w:ascii="Arial" w:hAnsi="Arial" w:cs="Arial"/>
          <w:lang w:val="nl-NL"/>
        </w:rPr>
      </w:pPr>
      <w:r w:rsidRPr="00B456C4">
        <w:rPr>
          <w:rFonts w:ascii="Arial" w:hAnsi="Arial" w:cs="Arial"/>
          <w:lang w:val="nl-NL"/>
        </w:rPr>
        <w:t xml:space="preserve">L'économie de coûts s'exprime par l'immobilisation réduite de la machine grâce à un changement rapide des plaquettes de coupe. Cela concerne également les coûts de revêtement, car seule la plaquette de coupe est revêtue. Le refroidissement de la zone de contact et l'évacuation des copeaux sont assurés par l'arrosage interne à travers le corps d'outils sur les deux zones de coupe. </w:t>
      </w:r>
    </w:p>
    <w:p w:rsidR="00B456C4" w:rsidRPr="00B456C4" w:rsidRDefault="00B456C4" w:rsidP="00B456C4">
      <w:pPr>
        <w:ind w:right="-432"/>
        <w:jc w:val="both"/>
        <w:rPr>
          <w:rFonts w:ascii="Arial" w:hAnsi="Arial" w:cs="Arial"/>
          <w:lang w:val="nl-NL"/>
        </w:rPr>
      </w:pPr>
      <w:r w:rsidRPr="00B456C4">
        <w:rPr>
          <w:rFonts w:ascii="Arial" w:hAnsi="Arial" w:cs="Arial"/>
          <w:lang w:val="nl-NL"/>
        </w:rPr>
        <w:t>H</w:t>
      </w:r>
      <w:r>
        <w:rPr>
          <w:rFonts w:ascii="Arial" w:hAnsi="Arial" w:cs="Arial"/>
          <w:lang w:val="nl-NL"/>
        </w:rPr>
        <w:t>orn</w:t>
      </w:r>
      <w:r w:rsidRPr="00B456C4">
        <w:rPr>
          <w:rFonts w:ascii="Arial" w:hAnsi="Arial" w:cs="Arial"/>
          <w:lang w:val="nl-NL"/>
        </w:rPr>
        <w:t xml:space="preserve"> propose le système d'outil dans les largeurs de forme de 16 mm, 20 mm et 26 mm. Les fraisages des formes spéciales en fonction du cas d'application sont affûtés avec précision. La profondeur de moulage est de t</w:t>
      </w:r>
      <w:r w:rsidRPr="00B456C4">
        <w:rPr>
          <w:rFonts w:ascii="Arial" w:hAnsi="Arial" w:cs="Arial"/>
          <w:vertAlign w:val="subscript"/>
          <w:lang w:val="nl-NL"/>
        </w:rPr>
        <w:t>max</w:t>
      </w:r>
      <w:r w:rsidRPr="00B456C4">
        <w:rPr>
          <w:rFonts w:ascii="Arial" w:hAnsi="Arial" w:cs="Arial"/>
          <w:lang w:val="nl-NL"/>
        </w:rPr>
        <w:t xml:space="preserve"> = 9 mm, 12 mm et 13,5 mm. La largeur de forme maximale est de 26 mm. Le revêtement est sélectionné spécialement pour chaque application et disponible pour les groupes de matériau P, M, K et N. Les corps d'outils cylindriques sont disponibles de manière standard dans les diamètres de 16 mm, 20 mm et 25 mm dans les formes A et E. De surcroît, H</w:t>
      </w:r>
      <w:r>
        <w:rPr>
          <w:rFonts w:ascii="Arial" w:hAnsi="Arial" w:cs="Arial"/>
          <w:lang w:val="nl-NL"/>
        </w:rPr>
        <w:t>orn</w:t>
      </w:r>
      <w:r w:rsidRPr="00B456C4">
        <w:rPr>
          <w:rFonts w:ascii="Arial" w:hAnsi="Arial" w:cs="Arial"/>
          <w:lang w:val="nl-NL"/>
        </w:rPr>
        <w:t xml:space="preserve"> propose des corps d'outils en spécial qui soutiennent plus fermement les plaquettes de coupe. Toutes les variantes sont pourvues un arrosage interne en fluide de coupe.  </w:t>
      </w:r>
      <w:r w:rsidRPr="00B456C4">
        <w:rPr>
          <w:rFonts w:ascii="Arial" w:hAnsi="Arial" w:cs="Arial"/>
        </w:rPr>
        <w:t xml:space="preserve"> </w:t>
      </w:r>
    </w:p>
    <w:p w:rsidR="00B456C4" w:rsidRPr="000119F4" w:rsidRDefault="00B456C4" w:rsidP="00B456C4">
      <w:pPr>
        <w:autoSpaceDE w:val="0"/>
        <w:autoSpaceDN w:val="0"/>
        <w:adjustRightInd w:val="0"/>
        <w:spacing w:after="0" w:line="360" w:lineRule="auto"/>
        <w:rPr>
          <w:rStyle w:val="hps"/>
          <w:rFonts w:ascii="Arial" w:hAnsi="Arial" w:cs="Arial"/>
          <w:i/>
          <w:color w:val="222222"/>
          <w:lang w:val="fr-FR"/>
        </w:rPr>
      </w:pPr>
      <w:r>
        <w:rPr>
          <w:rStyle w:val="hps"/>
          <w:rFonts w:ascii="Arial" w:hAnsi="Arial" w:cs="Arial"/>
          <w:i/>
          <w:color w:val="222222"/>
          <w:lang w:val="fr-FR"/>
        </w:rPr>
        <w:t xml:space="preserve">2,078 </w:t>
      </w:r>
      <w:r w:rsidRPr="000119F4">
        <w:rPr>
          <w:rStyle w:val="hps"/>
          <w:rFonts w:ascii="Arial" w:hAnsi="Arial" w:cs="Arial"/>
          <w:i/>
          <w:color w:val="222222"/>
          <w:lang w:val="fr-FR"/>
        </w:rPr>
        <w:t>caractères</w:t>
      </w:r>
      <w:r w:rsidRPr="000119F4">
        <w:rPr>
          <w:rStyle w:val="shorttext"/>
          <w:rFonts w:ascii="Arial" w:hAnsi="Arial" w:cs="Arial"/>
          <w:i/>
          <w:color w:val="222222"/>
          <w:lang w:val="fr-FR"/>
        </w:rPr>
        <w:t xml:space="preserve"> </w:t>
      </w:r>
      <w:r w:rsidRPr="000119F4">
        <w:rPr>
          <w:rStyle w:val="hps"/>
          <w:rFonts w:ascii="Arial" w:hAnsi="Arial" w:cs="Arial"/>
          <w:i/>
          <w:color w:val="222222"/>
          <w:lang w:val="fr-FR"/>
        </w:rPr>
        <w:t>espaces</w:t>
      </w:r>
      <w:r w:rsidRPr="000119F4">
        <w:rPr>
          <w:rStyle w:val="shorttext"/>
          <w:rFonts w:ascii="Arial" w:hAnsi="Arial" w:cs="Arial"/>
          <w:i/>
          <w:color w:val="222222"/>
          <w:lang w:val="fr-FR"/>
        </w:rPr>
        <w:t xml:space="preserve"> </w:t>
      </w:r>
      <w:r w:rsidRPr="000119F4">
        <w:rPr>
          <w:rStyle w:val="hps"/>
          <w:rFonts w:ascii="Arial" w:hAnsi="Arial" w:cs="Arial"/>
          <w:i/>
          <w:color w:val="222222"/>
          <w:lang w:val="fr-FR"/>
        </w:rPr>
        <w:t>incl</w:t>
      </w:r>
      <w:r>
        <w:rPr>
          <w:rStyle w:val="hps"/>
          <w:rFonts w:ascii="Arial" w:hAnsi="Arial" w:cs="Arial"/>
          <w:i/>
          <w:color w:val="222222"/>
          <w:lang w:val="fr-FR"/>
        </w:rPr>
        <w:t>.</w:t>
      </w:r>
    </w:p>
    <w:p w:rsidR="00B456C4" w:rsidRPr="00B456C4" w:rsidRDefault="00B456C4" w:rsidP="00B456C4">
      <w:pPr>
        <w:ind w:right="-432"/>
        <w:rPr>
          <w:rFonts w:ascii="Arial" w:hAnsi="Arial" w:cs="Arial"/>
        </w:rPr>
      </w:pPr>
    </w:p>
    <w:p w:rsidR="000119F4" w:rsidRDefault="00B456C4" w:rsidP="000119F4">
      <w:pPr>
        <w:rPr>
          <w:b/>
        </w:rPr>
      </w:pPr>
      <w:r w:rsidRPr="00F3574D">
        <w:rPr>
          <w:rFonts w:ascii="Arial" w:hAnsi="Arial" w:cs="Arial"/>
          <w:noProof/>
          <w:lang w:eastAsia="de-DE"/>
        </w:rPr>
        <w:drawing>
          <wp:inline distT="0" distB="0" distL="0" distR="0" wp14:anchorId="3B90CFFE" wp14:editId="3D88214F">
            <wp:extent cx="1866900" cy="1242060"/>
            <wp:effectExtent l="0" t="0" r="0" b="0"/>
            <wp:docPr id="1" name="Grafik 1" descr="C:\Users\Cstelzer\Nextcloud\Presseinformationen\METAV 2021_Pressemappe\Formbohrsystem 117\System-117_Formbohrer_Detail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telzer\Nextcloud\Presseinformationen\METAV 2021_Pressemappe\Formbohrsystem 117\System-117_Formbohrer_Detail_kle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66900" cy="1242060"/>
                    </a:xfrm>
                    <a:prstGeom prst="rect">
                      <a:avLst/>
                    </a:prstGeom>
                    <a:noFill/>
                    <a:ln>
                      <a:noFill/>
                    </a:ln>
                  </pic:spPr>
                </pic:pic>
              </a:graphicData>
            </a:graphic>
          </wp:inline>
        </w:drawing>
      </w:r>
    </w:p>
    <w:p w:rsidR="00B456C4" w:rsidRDefault="00B456C4" w:rsidP="006C63F7">
      <w:pPr>
        <w:autoSpaceDE w:val="0"/>
        <w:autoSpaceDN w:val="0"/>
        <w:adjustRightInd w:val="0"/>
        <w:spacing w:after="0" w:line="240" w:lineRule="auto"/>
        <w:rPr>
          <w:rFonts w:ascii="Arial" w:hAnsi="Arial" w:cs="Arial"/>
          <w:lang w:val="nl-NL"/>
        </w:rPr>
      </w:pPr>
      <w:proofErr w:type="spellStart"/>
      <w:r w:rsidRPr="00B456C4">
        <w:rPr>
          <w:rFonts w:ascii="Arial" w:hAnsi="Arial" w:cs="Arial"/>
        </w:rPr>
        <w:t>Photo</w:t>
      </w:r>
      <w:proofErr w:type="spellEnd"/>
      <w:r w:rsidRPr="00B456C4">
        <w:rPr>
          <w:rFonts w:ascii="Arial" w:hAnsi="Arial" w:cs="Arial"/>
        </w:rPr>
        <w:t xml:space="preserve"> 1:</w:t>
      </w:r>
      <w:r>
        <w:rPr>
          <w:b/>
        </w:rPr>
        <w:t xml:space="preserve"> </w:t>
      </w:r>
      <w:r w:rsidRPr="00B456C4">
        <w:rPr>
          <w:rFonts w:ascii="Arial" w:hAnsi="Arial" w:cs="Arial"/>
          <w:lang w:val="nl-NL"/>
        </w:rPr>
        <w:t>Les tranchants rectifiés du système de perçage de forme 117</w:t>
      </w:r>
      <w:r>
        <w:rPr>
          <w:rFonts w:ascii="Arial" w:hAnsi="Arial" w:cs="Arial"/>
          <w:lang w:val="nl-NL"/>
        </w:rPr>
        <w:t xml:space="preserve"> </w:t>
      </w:r>
      <w:r w:rsidRPr="00B456C4">
        <w:rPr>
          <w:rFonts w:ascii="Arial" w:hAnsi="Arial" w:cs="Arial"/>
          <w:lang w:val="nl-NL"/>
        </w:rPr>
        <w:t>garantissent une fabrication de grande précision.</w:t>
      </w:r>
    </w:p>
    <w:p w:rsidR="00B456C4" w:rsidRDefault="00B456C4" w:rsidP="00B456C4">
      <w:pPr>
        <w:autoSpaceDE w:val="0"/>
        <w:autoSpaceDN w:val="0"/>
        <w:adjustRightInd w:val="0"/>
        <w:spacing w:after="0" w:line="360" w:lineRule="auto"/>
        <w:rPr>
          <w:rFonts w:ascii="Arial" w:hAnsi="Arial" w:cs="Arial"/>
          <w:lang w:val="nl-NL"/>
        </w:rPr>
      </w:pPr>
    </w:p>
    <w:p w:rsidR="00B456C4" w:rsidRDefault="00B456C4" w:rsidP="00B456C4">
      <w:pPr>
        <w:autoSpaceDE w:val="0"/>
        <w:autoSpaceDN w:val="0"/>
        <w:adjustRightInd w:val="0"/>
        <w:spacing w:after="0" w:line="360" w:lineRule="auto"/>
        <w:rPr>
          <w:rFonts w:ascii="Arial" w:hAnsi="Arial" w:cs="Arial"/>
          <w:lang w:val="nl-NL"/>
        </w:rPr>
      </w:pPr>
      <w:r>
        <w:rPr>
          <w:rFonts w:ascii="Arial" w:hAnsi="Arial" w:cs="Arial"/>
          <w:lang w:val="nl-NL"/>
        </w:rPr>
        <w:t>Source: Horn/Sauermann</w:t>
      </w:r>
    </w:p>
    <w:p w:rsidR="00B456C4" w:rsidRPr="00B456C4" w:rsidRDefault="00B456C4" w:rsidP="00B456C4">
      <w:pPr>
        <w:autoSpaceDE w:val="0"/>
        <w:autoSpaceDN w:val="0"/>
        <w:adjustRightInd w:val="0"/>
        <w:spacing w:after="0" w:line="360" w:lineRule="auto"/>
        <w:rPr>
          <w:rFonts w:ascii="Arial" w:hAnsi="Arial" w:cs="Arial"/>
        </w:rPr>
      </w:pPr>
    </w:p>
    <w:p w:rsidR="00B456C4" w:rsidRDefault="00B456C4" w:rsidP="000119F4">
      <w:pPr>
        <w:rPr>
          <w:b/>
        </w:rPr>
      </w:pPr>
      <w:r w:rsidRPr="00F3574D">
        <w:rPr>
          <w:rFonts w:ascii="Arial" w:hAnsi="Arial" w:cs="Arial"/>
          <w:noProof/>
          <w:lang w:eastAsia="de-DE"/>
        </w:rPr>
        <w:lastRenderedPageBreak/>
        <w:drawing>
          <wp:inline distT="0" distB="0" distL="0" distR="0" wp14:anchorId="742D0085" wp14:editId="7D79DB09">
            <wp:extent cx="1866900" cy="1242060"/>
            <wp:effectExtent l="0" t="0" r="0" b="0"/>
            <wp:docPr id="2" name="Grafik 2" descr="C:\Users\Cstelzer\Nextcloud\Presseinformationen\METAV 2021_Pressemappe\Formbohrsystem 117\System-117_Formbohrer_Gruppe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telzer\Nextcloud\Presseinformationen\METAV 2021_Pressemappe\Formbohrsystem 117\System-117_Formbohrer_Gruppe_kle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1242060"/>
                    </a:xfrm>
                    <a:prstGeom prst="rect">
                      <a:avLst/>
                    </a:prstGeom>
                    <a:noFill/>
                    <a:ln>
                      <a:noFill/>
                    </a:ln>
                  </pic:spPr>
                </pic:pic>
              </a:graphicData>
            </a:graphic>
          </wp:inline>
        </w:drawing>
      </w:r>
    </w:p>
    <w:p w:rsidR="000119F4" w:rsidRPr="006C63F7" w:rsidRDefault="000119F4" w:rsidP="000119F4">
      <w:pPr>
        <w:rPr>
          <w:rFonts w:ascii="Arial" w:hAnsi="Arial" w:cs="Arial"/>
        </w:rPr>
      </w:pPr>
      <w:proofErr w:type="spellStart"/>
      <w:r w:rsidRPr="006C63F7">
        <w:rPr>
          <w:rFonts w:ascii="Arial" w:hAnsi="Arial" w:cs="Arial"/>
        </w:rPr>
        <w:t>Photo</w:t>
      </w:r>
      <w:proofErr w:type="spellEnd"/>
      <w:r w:rsidR="006C63F7" w:rsidRPr="006C63F7">
        <w:rPr>
          <w:rFonts w:ascii="Arial" w:hAnsi="Arial" w:cs="Arial"/>
        </w:rPr>
        <w:t xml:space="preserve"> 2</w:t>
      </w:r>
      <w:r w:rsidRPr="006C63F7">
        <w:rPr>
          <w:rFonts w:ascii="Arial" w:hAnsi="Arial" w:cs="Arial"/>
        </w:rPr>
        <w:t xml:space="preserve">: </w:t>
      </w:r>
      <w:r w:rsidR="006C63F7" w:rsidRPr="00B456C4">
        <w:rPr>
          <w:rFonts w:ascii="Arial" w:hAnsi="Arial" w:cs="Arial"/>
          <w:lang w:val="nl-NL"/>
        </w:rPr>
        <w:t>H</w:t>
      </w:r>
      <w:r w:rsidR="006C63F7">
        <w:rPr>
          <w:rFonts w:ascii="Arial" w:hAnsi="Arial" w:cs="Arial"/>
          <w:lang w:val="nl-NL"/>
        </w:rPr>
        <w:t>orn</w:t>
      </w:r>
      <w:r w:rsidR="006C63F7" w:rsidRPr="00B456C4">
        <w:rPr>
          <w:rFonts w:ascii="Arial" w:hAnsi="Arial" w:cs="Arial"/>
          <w:lang w:val="nl-NL"/>
        </w:rPr>
        <w:t xml:space="preserve"> propose sur la base du système d'outil 117 des plaquettes de coupe profilées suivant le souhait du client pour une utilisation sur des centres de tournage et de fraisage</w:t>
      </w:r>
      <w:r w:rsidR="006C63F7">
        <w:rPr>
          <w:rFonts w:ascii="Arial" w:hAnsi="Arial" w:cs="Arial"/>
          <w:lang w:val="nl-NL"/>
        </w:rPr>
        <w:t>.</w:t>
      </w:r>
    </w:p>
    <w:p w:rsidR="000119F4" w:rsidRPr="00A34100" w:rsidRDefault="000119F4" w:rsidP="000119F4">
      <w:pPr>
        <w:rPr>
          <w:rFonts w:ascii="Arial" w:hAnsi="Arial" w:cs="Arial"/>
        </w:rPr>
      </w:pPr>
      <w:r>
        <w:rPr>
          <w:rFonts w:ascii="Arial" w:hAnsi="Arial" w:cs="Arial"/>
        </w:rPr>
        <w:t>Source</w:t>
      </w:r>
      <w:r w:rsidRPr="00A34100">
        <w:rPr>
          <w:rFonts w:ascii="Arial" w:hAnsi="Arial" w:cs="Arial"/>
        </w:rPr>
        <w:t>: Horn/Sauermann</w:t>
      </w:r>
    </w:p>
    <w:p w:rsidR="000119F4" w:rsidRPr="00A34100" w:rsidRDefault="000119F4" w:rsidP="000119F4">
      <w:pPr>
        <w:rPr>
          <w:rFonts w:ascii="Arial" w:hAnsi="Arial" w:cs="Arial"/>
        </w:rPr>
      </w:pPr>
    </w:p>
    <w:p w:rsidR="000119F4" w:rsidRPr="000119F4" w:rsidRDefault="000119F4" w:rsidP="000119F4">
      <w:pPr>
        <w:autoSpaceDE w:val="0"/>
        <w:autoSpaceDN w:val="0"/>
        <w:adjustRightInd w:val="0"/>
        <w:spacing w:after="0" w:line="360" w:lineRule="auto"/>
        <w:rPr>
          <w:rFonts w:ascii="Arial" w:hAnsi="Arial" w:cs="Arial"/>
        </w:rPr>
      </w:pPr>
      <w:r w:rsidRPr="000119F4">
        <w:rPr>
          <w:rFonts w:ascii="Arial" w:hAnsi="Arial" w:cs="Arial"/>
        </w:rPr>
        <w:t xml:space="preserve">Responsable des </w:t>
      </w:r>
      <w:proofErr w:type="spellStart"/>
      <w:r w:rsidRPr="000119F4">
        <w:rPr>
          <w:rFonts w:ascii="Arial" w:hAnsi="Arial" w:cs="Arial"/>
        </w:rPr>
        <w:t>demandes</w:t>
      </w:r>
      <w:proofErr w:type="spellEnd"/>
      <w:r w:rsidRPr="000119F4">
        <w:rPr>
          <w:rFonts w:ascii="Arial" w:hAnsi="Arial" w:cs="Arial"/>
        </w:rPr>
        <w:t xml:space="preserve"> de </w:t>
      </w:r>
      <w:proofErr w:type="spellStart"/>
      <w:r w:rsidRPr="000119F4">
        <w:rPr>
          <w:rFonts w:ascii="Arial" w:hAnsi="Arial" w:cs="Arial"/>
        </w:rPr>
        <w:t>précisions</w:t>
      </w:r>
      <w:proofErr w:type="spellEnd"/>
      <w:r w:rsidRPr="000119F4">
        <w:rPr>
          <w:rFonts w:ascii="Arial" w:hAnsi="Arial" w:cs="Arial"/>
        </w:rPr>
        <w:t xml:space="preserve">: </w:t>
      </w:r>
    </w:p>
    <w:p w:rsidR="0002151F" w:rsidRDefault="000119F4" w:rsidP="000119F4">
      <w:pPr>
        <w:autoSpaceDE w:val="0"/>
        <w:autoSpaceDN w:val="0"/>
        <w:adjustRightInd w:val="0"/>
        <w:spacing w:after="0" w:line="360" w:lineRule="auto"/>
        <w:rPr>
          <w:rFonts w:ascii="Arial" w:hAnsi="Arial" w:cs="Arial"/>
        </w:rPr>
      </w:pPr>
      <w:r w:rsidRPr="00A34100">
        <w:rPr>
          <w:rFonts w:ascii="Arial" w:hAnsi="Arial" w:cs="Arial"/>
        </w:rPr>
        <w:t>Hartmetall-Werkzeugfabrik Paul Horn GmbH</w:t>
      </w:r>
    </w:p>
    <w:p w:rsidR="000119F4" w:rsidRPr="00A34100" w:rsidRDefault="000119F4" w:rsidP="000119F4">
      <w:pPr>
        <w:autoSpaceDE w:val="0"/>
        <w:autoSpaceDN w:val="0"/>
        <w:adjustRightInd w:val="0"/>
        <w:spacing w:after="0" w:line="360" w:lineRule="auto"/>
        <w:rPr>
          <w:rFonts w:ascii="Arial" w:hAnsi="Arial" w:cs="Arial"/>
        </w:rPr>
      </w:pPr>
      <w:r w:rsidRPr="00A34100">
        <w:rPr>
          <w:rFonts w:ascii="Arial" w:hAnsi="Arial" w:cs="Arial"/>
        </w:rPr>
        <w:t>Christian Thiele</w:t>
      </w:r>
    </w:p>
    <w:p w:rsidR="0002151F" w:rsidRDefault="0002151F" w:rsidP="000119F4">
      <w:pPr>
        <w:autoSpaceDE w:val="0"/>
        <w:autoSpaceDN w:val="0"/>
        <w:adjustRightInd w:val="0"/>
        <w:spacing w:after="0" w:line="360" w:lineRule="auto"/>
        <w:rPr>
          <w:rFonts w:ascii="Arial" w:hAnsi="Arial" w:cs="Arial"/>
        </w:rPr>
      </w:pPr>
      <w:proofErr w:type="spellStart"/>
      <w:r>
        <w:rPr>
          <w:rFonts w:ascii="Arial" w:hAnsi="Arial" w:cs="Arial"/>
        </w:rPr>
        <w:t>Chargé</w:t>
      </w:r>
      <w:proofErr w:type="spellEnd"/>
      <w:r>
        <w:rPr>
          <w:rFonts w:ascii="Arial" w:hAnsi="Arial" w:cs="Arial"/>
        </w:rPr>
        <w:t xml:space="preserve"> de presse</w:t>
      </w:r>
    </w:p>
    <w:p w:rsidR="000119F4" w:rsidRPr="00A34100" w:rsidRDefault="0075139F" w:rsidP="000119F4">
      <w:pPr>
        <w:autoSpaceDE w:val="0"/>
        <w:autoSpaceDN w:val="0"/>
        <w:adjustRightInd w:val="0"/>
        <w:spacing w:after="0" w:line="360" w:lineRule="auto"/>
        <w:rPr>
          <w:rFonts w:ascii="Arial" w:hAnsi="Arial" w:cs="Arial"/>
        </w:rPr>
      </w:pPr>
      <w:r>
        <w:rPr>
          <w:rFonts w:ascii="Arial" w:hAnsi="Arial" w:cs="Arial"/>
        </w:rPr>
        <w:t>Horn-Straße 1</w:t>
      </w:r>
      <w:r w:rsidR="000119F4" w:rsidRPr="00A34100">
        <w:rPr>
          <w:rFonts w:ascii="Arial" w:hAnsi="Arial" w:cs="Arial"/>
        </w:rPr>
        <w:t>, 72072 Tübingen</w:t>
      </w:r>
    </w:p>
    <w:p w:rsidR="000119F4" w:rsidRPr="00A34100" w:rsidRDefault="000119F4" w:rsidP="000119F4">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rsidR="000119F4" w:rsidRPr="00A34100" w:rsidRDefault="000119F4" w:rsidP="000119F4">
      <w:pPr>
        <w:autoSpaceDE w:val="0"/>
        <w:autoSpaceDN w:val="0"/>
        <w:adjustRightInd w:val="0"/>
        <w:spacing w:after="0" w:line="360" w:lineRule="auto"/>
        <w:rPr>
          <w:rFonts w:ascii="Arial" w:hAnsi="Arial" w:cs="Arial"/>
          <w:b/>
        </w:rPr>
      </w:pPr>
      <w:r w:rsidRPr="00A34100">
        <w:rPr>
          <w:rFonts w:ascii="Arial" w:hAnsi="Arial" w:cs="Arial"/>
          <w:lang w:val="en-US"/>
        </w:rPr>
        <w:t xml:space="preserve">Email: </w:t>
      </w:r>
      <w:hyperlink r:id="rId8" w:history="1">
        <w:r w:rsidR="00073771" w:rsidRPr="00D83A5D">
          <w:rPr>
            <w:rStyle w:val="Hyperlink"/>
            <w:rFonts w:ascii="Arial" w:hAnsi="Arial" w:cs="Arial"/>
            <w:lang w:val="en-US"/>
          </w:rPr>
          <w:t>christian.thiele@PHorn.de</w:t>
        </w:r>
      </w:hyperlink>
      <w:r w:rsidRPr="00A34100">
        <w:rPr>
          <w:rFonts w:ascii="Arial" w:hAnsi="Arial" w:cs="Arial"/>
          <w:lang w:val="en-US"/>
        </w:rPr>
        <w:t xml:space="preserve">, </w:t>
      </w:r>
      <w:hyperlink r:id="rId9" w:history="1">
        <w:r w:rsidR="00073771" w:rsidRPr="00D83A5D">
          <w:rPr>
            <w:rStyle w:val="Hyperlink"/>
            <w:rFonts w:ascii="Arial" w:hAnsi="Arial" w:cs="Arial"/>
            <w:lang w:val="en-US"/>
          </w:rPr>
          <w:t>www.PHorn.de</w:t>
        </w:r>
      </w:hyperlink>
    </w:p>
    <w:p w:rsidR="000119F4" w:rsidRPr="00A34100" w:rsidRDefault="000119F4" w:rsidP="000119F4">
      <w:pPr>
        <w:autoSpaceDE w:val="0"/>
        <w:autoSpaceDN w:val="0"/>
        <w:adjustRightInd w:val="0"/>
        <w:spacing w:after="0" w:line="360" w:lineRule="auto"/>
        <w:rPr>
          <w:rFonts w:ascii="Arial" w:hAnsi="Arial" w:cs="Arial"/>
          <w:b/>
        </w:rPr>
      </w:pPr>
    </w:p>
    <w:p w:rsidR="000119F4" w:rsidRPr="00C543FD" w:rsidRDefault="000119F4" w:rsidP="000119F4">
      <w:pPr>
        <w:autoSpaceDE w:val="0"/>
        <w:autoSpaceDN w:val="0"/>
        <w:adjustRightInd w:val="0"/>
        <w:spacing w:after="0" w:line="360" w:lineRule="auto"/>
        <w:rPr>
          <w:rFonts w:ascii="Arial" w:hAnsi="Arial" w:cs="Arial"/>
          <w:b/>
        </w:rPr>
      </w:pPr>
    </w:p>
    <w:p w:rsidR="000119F4" w:rsidRPr="00C543FD" w:rsidRDefault="000119F4" w:rsidP="000119F4">
      <w:pPr>
        <w:autoSpaceDE w:val="0"/>
        <w:autoSpaceDN w:val="0"/>
        <w:adjustRightInd w:val="0"/>
        <w:spacing w:after="0" w:line="360" w:lineRule="auto"/>
        <w:rPr>
          <w:rFonts w:ascii="Arial" w:hAnsi="Arial" w:cs="Arial"/>
          <w:lang w:val="en-US"/>
        </w:rPr>
      </w:pPr>
      <w:r w:rsidRPr="00C543FD">
        <w:rPr>
          <w:rFonts w:ascii="Arial" w:hAnsi="Arial" w:cs="Arial"/>
          <w:lang w:val="en-US"/>
        </w:rPr>
        <w:t xml:space="preserve"> </w:t>
      </w:r>
    </w:p>
    <w:p w:rsidR="00CC4269" w:rsidRPr="00C102CB" w:rsidRDefault="00CC4269" w:rsidP="00F46FB3">
      <w:pPr>
        <w:autoSpaceDE w:val="0"/>
        <w:autoSpaceDN w:val="0"/>
        <w:adjustRightInd w:val="0"/>
        <w:spacing w:after="0" w:line="360" w:lineRule="auto"/>
        <w:rPr>
          <w:rFonts w:ascii="Arial" w:hAnsi="Arial" w:cs="Arial"/>
          <w:sz w:val="20"/>
          <w:szCs w:val="20"/>
        </w:rPr>
      </w:pPr>
    </w:p>
    <w:sectPr w:rsidR="00CC4269" w:rsidRPr="00C102CB"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125" w:rsidRDefault="00C51125" w:rsidP="00925DB2">
      <w:pPr>
        <w:spacing w:after="0" w:line="240" w:lineRule="auto"/>
      </w:pPr>
      <w:r>
        <w:separator/>
      </w:r>
    </w:p>
  </w:endnote>
  <w:endnote w:type="continuationSeparator" w:id="0">
    <w:p w:rsidR="00C51125" w:rsidRDefault="00C51125"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B1C" w:rsidRPr="00925DB2" w:rsidRDefault="00DD4B1C">
    <w:pPr>
      <w:pStyle w:val="Fuzeile"/>
      <w:jc w:val="right"/>
      <w:rPr>
        <w:rFonts w:ascii="Arial" w:hAnsi="Arial" w:cs="Arial"/>
        <w:sz w:val="16"/>
        <w:szCs w:val="16"/>
      </w:rPr>
    </w:pPr>
  </w:p>
  <w:p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6C63F7">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6C63F7">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5E" w:rsidRPr="00925DB2" w:rsidRDefault="0091455E" w:rsidP="0091455E">
    <w:pPr>
      <w:pStyle w:val="Fuzeile"/>
      <w:jc w:val="right"/>
      <w:rPr>
        <w:rFonts w:ascii="Arial" w:hAnsi="Arial" w:cs="Arial"/>
        <w:sz w:val="16"/>
        <w:szCs w:val="16"/>
      </w:rPr>
    </w:pPr>
  </w:p>
  <w:p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6C63F7">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6C63F7">
      <w:rPr>
        <w:rFonts w:ascii="Arial" w:hAnsi="Arial" w:cs="Arial"/>
        <w:noProof/>
        <w:sz w:val="16"/>
        <w:szCs w:val="16"/>
      </w:rPr>
      <w:t>2</w:t>
    </w:r>
    <w:r w:rsidRPr="00925DB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125" w:rsidRDefault="00C51125" w:rsidP="00925DB2">
      <w:pPr>
        <w:spacing w:after="0" w:line="240" w:lineRule="auto"/>
      </w:pPr>
      <w:r>
        <w:separator/>
      </w:r>
    </w:p>
  </w:footnote>
  <w:footnote w:type="continuationSeparator" w:id="0">
    <w:p w:rsidR="00C51125" w:rsidRDefault="00C51125" w:rsidP="00925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73DB6A02" wp14:editId="437ECD95">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455"/>
    <w:rsid w:val="000034D9"/>
    <w:rsid w:val="000119F4"/>
    <w:rsid w:val="00014CB7"/>
    <w:rsid w:val="0002151F"/>
    <w:rsid w:val="000327A8"/>
    <w:rsid w:val="000370FD"/>
    <w:rsid w:val="00073771"/>
    <w:rsid w:val="00083723"/>
    <w:rsid w:val="00094644"/>
    <w:rsid w:val="000A36AA"/>
    <w:rsid w:val="000C3359"/>
    <w:rsid w:val="000C7345"/>
    <w:rsid w:val="000E45D3"/>
    <w:rsid w:val="00136B12"/>
    <w:rsid w:val="00144A29"/>
    <w:rsid w:val="0016158B"/>
    <w:rsid w:val="001B3DED"/>
    <w:rsid w:val="001D3FDF"/>
    <w:rsid w:val="001E6C8C"/>
    <w:rsid w:val="001F0082"/>
    <w:rsid w:val="00233FBE"/>
    <w:rsid w:val="00255304"/>
    <w:rsid w:val="002A0FBC"/>
    <w:rsid w:val="002B43E1"/>
    <w:rsid w:val="002B7497"/>
    <w:rsid w:val="002C5EEA"/>
    <w:rsid w:val="002D3034"/>
    <w:rsid w:val="002F6AA3"/>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E285F"/>
    <w:rsid w:val="004E372C"/>
    <w:rsid w:val="004E4EC2"/>
    <w:rsid w:val="004E6F5A"/>
    <w:rsid w:val="00521B1D"/>
    <w:rsid w:val="00545B8A"/>
    <w:rsid w:val="00554440"/>
    <w:rsid w:val="00556398"/>
    <w:rsid w:val="00567DA8"/>
    <w:rsid w:val="005B372D"/>
    <w:rsid w:val="005E299E"/>
    <w:rsid w:val="005E62B9"/>
    <w:rsid w:val="00617E9D"/>
    <w:rsid w:val="00636ABA"/>
    <w:rsid w:val="00650455"/>
    <w:rsid w:val="00693D38"/>
    <w:rsid w:val="006A247B"/>
    <w:rsid w:val="006A5291"/>
    <w:rsid w:val="006C63F7"/>
    <w:rsid w:val="006F3A10"/>
    <w:rsid w:val="007019A7"/>
    <w:rsid w:val="00706F5D"/>
    <w:rsid w:val="00723E5C"/>
    <w:rsid w:val="00725BCA"/>
    <w:rsid w:val="00731DE2"/>
    <w:rsid w:val="00734587"/>
    <w:rsid w:val="0075139F"/>
    <w:rsid w:val="00762688"/>
    <w:rsid w:val="0078218B"/>
    <w:rsid w:val="007879E0"/>
    <w:rsid w:val="007A52E3"/>
    <w:rsid w:val="007D3C38"/>
    <w:rsid w:val="007F1A5E"/>
    <w:rsid w:val="007F41C0"/>
    <w:rsid w:val="007F6A41"/>
    <w:rsid w:val="008371F7"/>
    <w:rsid w:val="008541F6"/>
    <w:rsid w:val="00856156"/>
    <w:rsid w:val="008773F2"/>
    <w:rsid w:val="008A1283"/>
    <w:rsid w:val="008D6D9E"/>
    <w:rsid w:val="008E6293"/>
    <w:rsid w:val="008F78CE"/>
    <w:rsid w:val="00903207"/>
    <w:rsid w:val="00904397"/>
    <w:rsid w:val="009123B9"/>
    <w:rsid w:val="0091455E"/>
    <w:rsid w:val="00925DB2"/>
    <w:rsid w:val="00926A64"/>
    <w:rsid w:val="009359C7"/>
    <w:rsid w:val="00940AAC"/>
    <w:rsid w:val="009703B6"/>
    <w:rsid w:val="00995A54"/>
    <w:rsid w:val="009B0ADA"/>
    <w:rsid w:val="009B7A4E"/>
    <w:rsid w:val="009E08E7"/>
    <w:rsid w:val="009E2257"/>
    <w:rsid w:val="009E25AE"/>
    <w:rsid w:val="009E57D2"/>
    <w:rsid w:val="00A051EE"/>
    <w:rsid w:val="00A104B3"/>
    <w:rsid w:val="00A23939"/>
    <w:rsid w:val="00A330B5"/>
    <w:rsid w:val="00A60596"/>
    <w:rsid w:val="00A617E2"/>
    <w:rsid w:val="00A65E23"/>
    <w:rsid w:val="00A84F31"/>
    <w:rsid w:val="00A9258C"/>
    <w:rsid w:val="00AA51BC"/>
    <w:rsid w:val="00AF5558"/>
    <w:rsid w:val="00B0243E"/>
    <w:rsid w:val="00B11BD6"/>
    <w:rsid w:val="00B15205"/>
    <w:rsid w:val="00B456C4"/>
    <w:rsid w:val="00B505B7"/>
    <w:rsid w:val="00B5079A"/>
    <w:rsid w:val="00B6538A"/>
    <w:rsid w:val="00BA0AE7"/>
    <w:rsid w:val="00BC1085"/>
    <w:rsid w:val="00BD5A8D"/>
    <w:rsid w:val="00BD793B"/>
    <w:rsid w:val="00BE0F8E"/>
    <w:rsid w:val="00BE7556"/>
    <w:rsid w:val="00BF07D2"/>
    <w:rsid w:val="00C03381"/>
    <w:rsid w:val="00C51125"/>
    <w:rsid w:val="00C512DF"/>
    <w:rsid w:val="00C51449"/>
    <w:rsid w:val="00C527F9"/>
    <w:rsid w:val="00C543FD"/>
    <w:rsid w:val="00C60406"/>
    <w:rsid w:val="00C60E5C"/>
    <w:rsid w:val="00C641DC"/>
    <w:rsid w:val="00C74A47"/>
    <w:rsid w:val="00C848B8"/>
    <w:rsid w:val="00CB138C"/>
    <w:rsid w:val="00CC4269"/>
    <w:rsid w:val="00D62E01"/>
    <w:rsid w:val="00DA4DF2"/>
    <w:rsid w:val="00DA4F95"/>
    <w:rsid w:val="00DC36B0"/>
    <w:rsid w:val="00DD4B1C"/>
    <w:rsid w:val="00DE22B7"/>
    <w:rsid w:val="00E0265F"/>
    <w:rsid w:val="00E22D8A"/>
    <w:rsid w:val="00E44CBF"/>
    <w:rsid w:val="00E47F2A"/>
    <w:rsid w:val="00E86700"/>
    <w:rsid w:val="00EC7570"/>
    <w:rsid w:val="00EF64CF"/>
    <w:rsid w:val="00F103BF"/>
    <w:rsid w:val="00F11892"/>
    <w:rsid w:val="00F15E1F"/>
    <w:rsid w:val="00F46249"/>
    <w:rsid w:val="00F46FB3"/>
    <w:rsid w:val="00F53BFD"/>
    <w:rsid w:val="00F54949"/>
    <w:rsid w:val="00F739CB"/>
    <w:rsid w:val="00F82B4E"/>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customStyle="1" w:styleId="shorttext">
    <w:name w:val="short_text"/>
    <w:basedOn w:val="Absatz-Standardschriftart"/>
    <w:rsid w:val="000119F4"/>
  </w:style>
  <w:style w:type="character" w:customStyle="1" w:styleId="hps">
    <w:name w:val="hps"/>
    <w:basedOn w:val="Absatz-Standardschriftart"/>
    <w:rsid w:val="00011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PHorn.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Hor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2474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2861</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Stelzer Claudia</cp:lastModifiedBy>
  <cp:revision>2</cp:revision>
  <cp:lastPrinted>2015-02-20T10:59:00Z</cp:lastPrinted>
  <dcterms:created xsi:type="dcterms:W3CDTF">2021-03-11T08:33:00Z</dcterms:created>
  <dcterms:modified xsi:type="dcterms:W3CDTF">2021-03-11T08:33:00Z</dcterms:modified>
</cp:coreProperties>
</file>